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58FF">
      <w:pPr>
        <w:spacing w:line="640" w:lineRule="exact"/>
        <w:contextualSpacing/>
        <w:jc w:val="center"/>
        <w:rPr>
          <w:rFonts w:ascii="Calibri" w:hAnsi="Calibri" w:eastAsia="宋体"/>
          <w:sz w:val="21"/>
          <w:szCs w:val="21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  <w:shd w:val="clear" w:color="auto" w:fill="FFFFFF"/>
        </w:rPr>
        <w:t>中南大学图书资料固定资产验收单</w:t>
      </w:r>
    </w:p>
    <w:p w14:paraId="5355C3F4">
      <w:pPr>
        <w:widowControl/>
        <w:spacing w:before="156" w:line="400" w:lineRule="atLeast"/>
        <w:rPr>
          <w:rFonts w:ascii="Calibri" w:hAnsi="Calibri" w:eastAsia="宋体"/>
          <w:sz w:val="21"/>
          <w:szCs w:val="21"/>
        </w:rPr>
      </w:pPr>
      <w:r>
        <w:rPr>
          <w:rFonts w:hint="eastAsia" w:ascii="仿宋_GB2312"/>
          <w:kern w:val="0"/>
          <w:sz w:val="21"/>
          <w:szCs w:val="21"/>
          <w:shd w:val="clear" w:color="auto" w:fill="FFFFFF"/>
        </w:rPr>
        <w:t>验收单位：</w:t>
      </w:r>
      <w:r>
        <w:rPr>
          <w:rStyle w:val="25"/>
          <w:rFonts w:hint="eastAsia" w:ascii="仿宋_GB2312" w:hAnsi="Calibri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hint="eastAsia" w:ascii="仿宋_GB2312" w:hAnsi="Calibri"/>
          <w:kern w:val="0"/>
          <w:sz w:val="21"/>
          <w:szCs w:val="21"/>
          <w:shd w:val="clear" w:color="auto" w:fill="FFFFFF"/>
        </w:rPr>
        <w:t xml:space="preserve">                  </w:t>
      </w:r>
      <w:r>
        <w:rPr>
          <w:rFonts w:hint="eastAsia" w:ascii="仿宋_GB2312" w:hAnsi="Calibri" w:cs="Calibri"/>
          <w:kern w:val="0"/>
          <w:sz w:val="21"/>
          <w:szCs w:val="21"/>
          <w:shd w:val="clear" w:color="auto" w:fill="FFFFFF"/>
        </w:rPr>
        <w:t xml:space="preserve">                       </w:t>
      </w:r>
      <w:r>
        <w:rPr>
          <w:rFonts w:hint="eastAsia" w:ascii="仿宋_GB2312"/>
          <w:kern w:val="0"/>
          <w:sz w:val="21"/>
          <w:szCs w:val="21"/>
          <w:shd w:val="clear" w:color="auto" w:fill="FFFFFF"/>
        </w:rPr>
        <w:t>验收日期：</w:t>
      </w:r>
      <w:r>
        <w:rPr>
          <w:rFonts w:hint="eastAsia" w:ascii="仿宋_GB2312" w:hAnsi="Calibri"/>
          <w:kern w:val="0"/>
          <w:sz w:val="21"/>
          <w:szCs w:val="21"/>
          <w:shd w:val="clear" w:color="auto" w:fill="FFFFFF"/>
        </w:rPr>
        <w:t xml:space="preserve"> </w:t>
      </w:r>
      <w:r>
        <w:rPr>
          <w:rFonts w:hint="eastAsia" w:ascii="仿宋_GB2312" w:hAnsi="Calibri" w:cs="Calibri"/>
          <w:kern w:val="0"/>
          <w:sz w:val="21"/>
          <w:szCs w:val="21"/>
          <w:shd w:val="clear" w:color="auto" w:fill="FFFFFF"/>
        </w:rPr>
        <w:t xml:space="preserve">   </w:t>
      </w:r>
      <w:r>
        <w:rPr>
          <w:rFonts w:hint="eastAsia" w:ascii="仿宋_GB2312"/>
          <w:kern w:val="0"/>
          <w:sz w:val="21"/>
          <w:szCs w:val="21"/>
          <w:shd w:val="clear" w:color="auto" w:fill="FFFFFF"/>
        </w:rPr>
        <w:t>年</w:t>
      </w:r>
      <w:r>
        <w:rPr>
          <w:rFonts w:hint="eastAsia" w:ascii="仿宋_GB2312" w:hAnsi="Calibri"/>
          <w:kern w:val="0"/>
          <w:sz w:val="21"/>
          <w:szCs w:val="21"/>
          <w:shd w:val="clear" w:color="auto" w:fill="FFFFFF"/>
        </w:rPr>
        <w:t xml:space="preserve"> </w:t>
      </w:r>
      <w:r>
        <w:rPr>
          <w:rFonts w:hint="eastAsia" w:ascii="仿宋_GB2312" w:hAnsi="Calibri" w:cs="Calibri"/>
          <w:kern w:val="0"/>
          <w:sz w:val="21"/>
          <w:szCs w:val="21"/>
          <w:shd w:val="clear" w:color="auto" w:fill="FFFFFF"/>
        </w:rPr>
        <w:t xml:space="preserve"> </w:t>
      </w:r>
      <w:r>
        <w:rPr>
          <w:rFonts w:hint="eastAsia" w:ascii="仿宋_GB2312"/>
          <w:kern w:val="0"/>
          <w:sz w:val="21"/>
          <w:szCs w:val="21"/>
          <w:shd w:val="clear" w:color="auto" w:fill="FFFFFF"/>
        </w:rPr>
        <w:t>月</w:t>
      </w:r>
      <w:r>
        <w:rPr>
          <w:rFonts w:hint="eastAsia" w:ascii="仿宋_GB2312" w:hAnsi="Calibri"/>
          <w:kern w:val="0"/>
          <w:sz w:val="21"/>
          <w:szCs w:val="21"/>
          <w:shd w:val="clear" w:color="auto" w:fill="FFFFFF"/>
        </w:rPr>
        <w:t xml:space="preserve"> </w:t>
      </w:r>
      <w:r>
        <w:rPr>
          <w:rFonts w:hint="eastAsia" w:ascii="仿宋_GB2312" w:hAnsi="Calibri" w:cs="Calibri"/>
          <w:kern w:val="0"/>
          <w:sz w:val="21"/>
          <w:szCs w:val="21"/>
          <w:shd w:val="clear" w:color="auto" w:fill="FFFFFF"/>
        </w:rPr>
        <w:t xml:space="preserve"> </w:t>
      </w:r>
      <w:r>
        <w:rPr>
          <w:rFonts w:hint="eastAsia" w:ascii="仿宋_GB2312"/>
          <w:kern w:val="0"/>
          <w:sz w:val="21"/>
          <w:szCs w:val="21"/>
          <w:shd w:val="clear" w:color="auto" w:fill="FFFFFF"/>
        </w:rPr>
        <w:t>日</w:t>
      </w:r>
    </w:p>
    <w:tbl>
      <w:tblPr>
        <w:tblStyle w:val="19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604"/>
        <w:gridCol w:w="1606"/>
        <w:gridCol w:w="2901"/>
      </w:tblGrid>
      <w:tr w14:paraId="4371C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B7461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资产名称</w:t>
            </w:r>
          </w:p>
        </w:tc>
        <w:tc>
          <w:tcPr>
            <w:tcW w:w="2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28D0C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DD2C6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889D8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  <w:u w:val="single"/>
              </w:rPr>
              <w:t>                 </w:t>
            </w:r>
            <w:r>
              <w:rPr>
                <w:rFonts w:hint="eastAsia" w:ascii="宋体" w:eastAsia="宋体"/>
                <w:kern w:val="0"/>
                <w:sz w:val="21"/>
                <w:szCs w:val="21"/>
              </w:rPr>
              <w:t>册</w:t>
            </w:r>
            <w:r>
              <w:rPr>
                <w:rFonts w:ascii="Calibri" w:hAnsi="Calibri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eastAsia="宋体"/>
                <w:kern w:val="0"/>
                <w:sz w:val="21"/>
                <w:szCs w:val="21"/>
              </w:rPr>
              <w:t>个</w:t>
            </w:r>
          </w:p>
        </w:tc>
      </w:tr>
      <w:tr w14:paraId="3E265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17861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取得方式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BDAC4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B823E6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取得日期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B792A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</w:tr>
      <w:tr w14:paraId="6C09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29E552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经费项目名称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8F133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D7C57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4DC4DB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</w:tr>
      <w:tr w14:paraId="58CA1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8B99B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开票单位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D56D71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12C7D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发票号码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F2D36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</w:tr>
      <w:tr w14:paraId="5342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396D1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总码洋（元）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314ED8">
            <w:pPr>
              <w:widowControl/>
              <w:wordWrap w:val="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433A7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总实洋（元）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F16A6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</w:tr>
      <w:tr w14:paraId="795D2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E1487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图书资料清单</w:t>
            </w:r>
          </w:p>
        </w:tc>
        <w:tc>
          <w:tcPr>
            <w:tcW w:w="71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BA6C1">
            <w:pPr>
              <w:widowControl/>
              <w:wordWrap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</w:tr>
      <w:tr w14:paraId="3B153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EBBE87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经办人</w:t>
            </w:r>
          </w:p>
          <w:p w14:paraId="0BFE6E82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（签字）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940A26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ADA01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验收人</w:t>
            </w:r>
          </w:p>
          <w:p w14:paraId="6CFD5CD4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（签字）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AC7DAD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</w:tr>
      <w:tr w14:paraId="73B29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13A06D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验收单位负责人（签字）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85165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2086A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验收单位</w:t>
            </w:r>
          </w:p>
          <w:p w14:paraId="5D086983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（盖章）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5E2BC">
            <w:pPr>
              <w:widowControl/>
              <w:wordWrap w:val="0"/>
              <w:spacing w:line="400" w:lineRule="atLeas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 </w:t>
            </w:r>
          </w:p>
        </w:tc>
      </w:tr>
    </w:tbl>
    <w:p w14:paraId="04D2CEBC">
      <w:pPr>
        <w:widowControl/>
        <w:spacing w:line="240" w:lineRule="exact"/>
        <w:jc w:val="left"/>
        <w:rPr>
          <w:sz w:val="21"/>
          <w:szCs w:val="21"/>
        </w:rPr>
      </w:pPr>
      <w:r>
        <w:rPr>
          <w:kern w:val="0"/>
          <w:sz w:val="21"/>
          <w:szCs w:val="21"/>
          <w:shd w:val="clear" w:color="auto" w:fill="FFFFFF"/>
        </w:rPr>
        <w:t>说明：</w:t>
      </w:r>
    </w:p>
    <w:p w14:paraId="4DBC3AAE">
      <w:pPr>
        <w:widowControl/>
        <w:spacing w:line="280" w:lineRule="exact"/>
        <w:jc w:val="left"/>
        <w:rPr>
          <w:sz w:val="21"/>
          <w:szCs w:val="21"/>
        </w:rPr>
      </w:pPr>
      <w:r>
        <w:rPr>
          <w:kern w:val="0"/>
          <w:sz w:val="21"/>
          <w:szCs w:val="21"/>
          <w:shd w:val="clear" w:color="auto" w:fill="FFFFFF"/>
        </w:rPr>
        <w:t>1.资产名称包括：中文图书、外文图书、中文期刊、外文期刊、中文报纸、外文报纸、数据库。</w:t>
      </w:r>
    </w:p>
    <w:p w14:paraId="716508A3">
      <w:pPr>
        <w:widowControl/>
        <w:spacing w:line="280" w:lineRule="exact"/>
        <w:jc w:val="left"/>
        <w:rPr>
          <w:sz w:val="21"/>
          <w:szCs w:val="21"/>
        </w:rPr>
      </w:pPr>
      <w:r>
        <w:rPr>
          <w:kern w:val="0"/>
          <w:sz w:val="21"/>
          <w:szCs w:val="21"/>
          <w:shd w:val="clear" w:color="auto" w:fill="FFFFFF"/>
        </w:rPr>
        <w:t>2.“取得方式”按照“新购”“接受捐赠”等填写；取得日期填写购置发票的开出日期或通过其他方式取得图书的日期。</w:t>
      </w:r>
    </w:p>
    <w:p w14:paraId="7C62B4AB">
      <w:pPr>
        <w:widowControl/>
        <w:spacing w:line="280" w:lineRule="exact"/>
        <w:jc w:val="left"/>
        <w:rPr>
          <w:sz w:val="21"/>
          <w:szCs w:val="21"/>
        </w:rPr>
      </w:pPr>
      <w:r>
        <w:rPr>
          <w:kern w:val="0"/>
          <w:sz w:val="21"/>
          <w:szCs w:val="21"/>
          <w:shd w:val="clear" w:color="auto" w:fill="FFFFFF"/>
        </w:rPr>
        <w:t>3.项目名称及项目编号填写新购图书资料所使用项目经费的相关信息。</w:t>
      </w:r>
    </w:p>
    <w:p w14:paraId="68937A87">
      <w:pPr>
        <w:widowControl/>
        <w:spacing w:line="280" w:lineRule="exact"/>
        <w:jc w:val="left"/>
        <w:rPr>
          <w:rFonts w:hint="eastAsia"/>
          <w:sz w:val="32"/>
          <w:szCs w:val="32"/>
        </w:rPr>
      </w:pPr>
      <w:r>
        <w:rPr>
          <w:kern w:val="0"/>
          <w:sz w:val="21"/>
          <w:szCs w:val="21"/>
          <w:shd w:val="clear" w:color="auto" w:fill="FFFFFF"/>
        </w:rPr>
        <w:t>4.码洋是指图书资料上标明的定价，实洋是指实际购买的价格。</w:t>
      </w:r>
    </w:p>
    <w:sectPr>
      <w:footerReference r:id="rId3" w:type="default"/>
      <w:footerReference r:id="rId4" w:type="even"/>
      <w:pgSz w:w="11907" w:h="16840"/>
      <w:pgMar w:top="1701" w:right="1644" w:bottom="1418" w:left="1644" w:header="851" w:footer="992" w:gutter="0"/>
      <w:pgNumType w:start="1"/>
      <w:cols w:space="720" w:num="1"/>
      <w:docGrid w:type="linesAndChars" w:linePitch="63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15AB">
    <w:pPr>
      <w:pStyle w:val="13"/>
      <w:jc w:val="center"/>
      <w:rPr>
        <w:rFonts w:hint="eastAsia" w:ascii="宋体" w:hAnsi="宋体" w:eastAsia="宋体"/>
        <w:sz w:val="24"/>
        <w:szCs w:val="24"/>
      </w:rPr>
    </w:pPr>
    <w:r>
      <w:rPr>
        <w:rFonts w:hint="eastAsia" w:ascii="宋体" w:hAnsi="宋体" w:eastAsia="宋体"/>
        <w:sz w:val="24"/>
        <w:szCs w:val="24"/>
      </w:rPr>
      <w:t>—</w:t>
    </w: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2</w:t>
    </w:r>
    <w:r>
      <w:rPr>
        <w:rFonts w:ascii="宋体" w:hAnsi="宋体" w:eastAsia="宋体"/>
        <w:sz w:val="24"/>
        <w:szCs w:val="24"/>
      </w:rPr>
      <w:fldChar w:fldCharType="end"/>
    </w:r>
    <w:r>
      <w:rPr>
        <w:rFonts w:hint="eastAsia" w:ascii="宋体" w:hAnsi="宋体" w:eastAsia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1CDF">
    <w:pPr>
      <w:pStyle w:val="13"/>
      <w:tabs>
        <w:tab w:val="left" w:pos="2562"/>
        <w:tab w:val="clear" w:pos="4153"/>
        <w:tab w:val="clear" w:pos="8306"/>
      </w:tabs>
      <w:spacing w:before="105"/>
      <w:ind w:right="360"/>
      <w:rPr>
        <w:rFonts w:hint="eastAsia" w:ascii="宋体" w:eastAsia="宋体"/>
        <w:sz w:val="28"/>
        <w:szCs w:val="28"/>
      </w:rPr>
    </w:pPr>
    <w:r>
      <w:rPr>
        <w:rFonts w:hint="eastAsia" w:ascii="宋体" w:eastAsia="宋体"/>
        <w:kern w:val="0"/>
        <w:sz w:val="28"/>
        <w:szCs w:val="28"/>
      </w:rPr>
      <w:t xml:space="preserve">- </w:t>
    </w:r>
    <w:r>
      <w:rPr>
        <w:rFonts w:hint="eastAsia" w:ascii="宋体" w:eastAsia="宋体"/>
        <w:kern w:val="0"/>
        <w:sz w:val="28"/>
        <w:szCs w:val="28"/>
      </w:rPr>
      <w:fldChar w:fldCharType="begin"/>
    </w:r>
    <w:r>
      <w:rPr>
        <w:rFonts w:hint="eastAsia" w:ascii="宋体" w:eastAsia="宋体"/>
        <w:kern w:val="0"/>
        <w:sz w:val="28"/>
        <w:szCs w:val="28"/>
      </w:rPr>
      <w:instrText xml:space="preserve"> PAGE </w:instrText>
    </w:r>
    <w:r>
      <w:rPr>
        <w:rFonts w:hint="eastAsia" w:ascii="宋体" w:eastAsia="宋体"/>
        <w:kern w:val="0"/>
        <w:sz w:val="28"/>
        <w:szCs w:val="28"/>
      </w:rPr>
      <w:fldChar w:fldCharType="separate"/>
    </w:r>
    <w:r>
      <w:rPr>
        <w:rFonts w:hint="eastAsia" w:ascii="宋体" w:eastAsia="宋体"/>
        <w:kern w:val="0"/>
        <w:sz w:val="28"/>
        <w:szCs w:val="28"/>
        <w:lang/>
      </w:rPr>
      <w:t>2</w:t>
    </w:r>
    <w:r>
      <w:rPr>
        <w:rFonts w:hint="eastAsia" w:ascii="宋体" w:eastAsia="宋体"/>
        <w:kern w:val="0"/>
        <w:sz w:val="28"/>
        <w:szCs w:val="28"/>
      </w:rPr>
      <w:fldChar w:fldCharType="end"/>
    </w:r>
    <w:r>
      <w:rPr>
        <w:rFonts w:hint="eastAsia" w:ascii="宋体" w:eastAsia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40"/>
  <w:drawingGridVerticalSpacing w:val="31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4A"/>
    <w:rsid w:val="00235D1B"/>
    <w:rsid w:val="00647A7A"/>
    <w:rsid w:val="00662DA2"/>
    <w:rsid w:val="00D81A4B"/>
    <w:rsid w:val="00F344E0"/>
    <w:rsid w:val="00FA4F92"/>
    <w:rsid w:val="0BAB30BB"/>
    <w:rsid w:val="7D131671"/>
    <w:rsid w:val="7DC006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20">
    <w:name w:val="Default Paragraph Font"/>
    <w:uiPriority w:val="0"/>
  </w:style>
  <w:style w:type="table" w:default="1" w:styleId="19">
    <w:name w:val="Normal Table"/>
    <w:semiHidden/>
    <w:uiPriority w:val="0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"/>
    <w:basedOn w:val="1"/>
    <w:uiPriority w:val="0"/>
    <w:pPr>
      <w:jc w:val="center"/>
    </w:pPr>
    <w:rPr>
      <w:rFonts w:ascii="方正舒体" w:hAnsi="方正舒体"/>
      <w:b/>
      <w:color w:val="FF0000"/>
      <w:spacing w:val="80"/>
      <w:sz w:val="96"/>
    </w:rPr>
  </w:style>
  <w:style w:type="paragraph" w:styleId="9">
    <w:name w:val="toc 5"/>
    <w:basedOn w:val="1"/>
    <w:next w:val="1"/>
    <w:uiPriority w:val="0"/>
    <w:pPr>
      <w:ind w:left="1680"/>
    </w:pPr>
  </w:style>
  <w:style w:type="paragraph" w:styleId="10">
    <w:name w:val="toc 3"/>
    <w:basedOn w:val="1"/>
    <w:next w:val="1"/>
    <w:uiPriority w:val="0"/>
    <w:pPr>
      <w:ind w:left="840"/>
    </w:pPr>
  </w:style>
  <w:style w:type="paragraph" w:styleId="11">
    <w:name w:val="Date"/>
    <w:basedOn w:val="1"/>
    <w:next w:val="1"/>
    <w:uiPriority w:val="0"/>
    <w:pPr>
      <w:ind w:left="2500" w:leftChars="2500"/>
    </w:pPr>
    <w:rPr>
      <w:sz w:val="32"/>
    </w:rPr>
  </w:style>
  <w:style w:type="paragraph" w:styleId="12">
    <w:name w:val="Balloon Text"/>
    <w:basedOn w:val="1"/>
    <w:uiPriority w:val="0"/>
    <w:rPr>
      <w:sz w:val="18"/>
      <w:szCs w:val="18"/>
    </w:rPr>
  </w:style>
  <w:style w:type="paragraph" w:styleId="13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uiPriority w:val="0"/>
  </w:style>
  <w:style w:type="paragraph" w:styleId="16">
    <w:name w:val="toc 4"/>
    <w:basedOn w:val="1"/>
    <w:next w:val="1"/>
    <w:uiPriority w:val="0"/>
    <w:pPr>
      <w:ind w:left="1260"/>
    </w:pPr>
  </w:style>
  <w:style w:type="paragraph" w:styleId="17">
    <w:name w:val="toc 2"/>
    <w:basedOn w:val="1"/>
    <w:next w:val="1"/>
    <w:uiPriority w:val="0"/>
    <w:pPr>
      <w:ind w:left="420"/>
    </w:pPr>
  </w:style>
  <w:style w:type="paragraph" w:styleId="18">
    <w:name w:val="annotation subject"/>
    <w:basedOn w:val="7"/>
    <w:next w:val="7"/>
    <w:uiPriority w:val="0"/>
    <w:rPr>
      <w:b/>
      <w:bCs/>
    </w:rPr>
  </w:style>
  <w:style w:type="character" w:styleId="21">
    <w:name w:val="page number"/>
    <w:uiPriority w:val="0"/>
  </w:style>
  <w:style w:type="character" w:styleId="22">
    <w:name w:val="annotation reference"/>
    <w:uiPriority w:val="0"/>
    <w:rPr>
      <w:sz w:val="21"/>
      <w:szCs w:val="21"/>
    </w:rPr>
  </w:style>
  <w:style w:type="character" w:customStyle="1" w:styleId="23">
    <w:name w:val="页脚 字符"/>
    <w:link w:val="13"/>
    <w:uiPriority w:val="99"/>
    <w:rPr>
      <w:rFonts w:eastAsia="仿宋_GB2312"/>
      <w:kern w:val="2"/>
      <w:sz w:val="18"/>
    </w:rPr>
  </w:style>
  <w:style w:type="paragraph" w:customStyle="1" w:styleId="24">
    <w:name w:val="List Paragraph"/>
    <w:next w:val="13"/>
    <w:uiPriority w:val="0"/>
    <w:pPr>
      <w:widowControl w:val="0"/>
      <w:ind w:firstLine="200" w:firstLineChars="200"/>
      <w:jc w:val="both"/>
    </w:pPr>
    <w:rPr>
      <w:rFonts w:ascii="Calibri" w:hAnsi="Calibri" w:eastAsia="宋体"/>
      <w:kern w:val="2"/>
      <w:sz w:val="21"/>
      <w:szCs w:val="21"/>
      <w:lang w:val="en-US" w:eastAsia="zh-CN" w:bidi="ar-SA"/>
    </w:rPr>
  </w:style>
  <w:style w:type="character" w:customStyle="1" w:styleId="25">
    <w:name w:val="15"/>
    <w:uiPriority w:val="0"/>
    <w:rPr>
      <w:rFonts w:ascii="Times New Roman" w:hAnsi="Times New Roman"/>
      <w:b/>
    </w:rPr>
  </w:style>
  <w:style w:type="paragraph" w:styleId="26">
    <w:name w:val=""/>
    <w:uiPriority w:val="0"/>
    <w:rPr>
      <w:rFonts w:eastAsia="仿宋_GB2312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2259</Words>
  <Characters>2272</Characters>
  <Lines>17</Lines>
  <Paragraphs>5</Paragraphs>
  <TotalTime>2</TotalTime>
  <ScaleCrop>false</ScaleCrop>
  <LinksUpToDate>false</LinksUpToDate>
  <CharactersWithSpaces>2419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2025-11-21T08:33:00Z</dcterms:created>
  <dc:creator>张惠蓉</dc:creator>
  <cp:lastModifiedBy>高凯</cp:lastModifiedBy>
  <dcterms:modified xsi:type="dcterms:W3CDTF">2025-12-04T03:30:05Z</dcterms:modified>
  <dc:title>                     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eyJoZGlkIjoiODRkMDRkNTU1OTdmYzA2ZjM5ZWVlNzk4NjJhYjA1NWIiLCJ1c2VySWQiOiI3MDI0MzE0NTIifQ==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E18C6DE67C864BCE80B663F981777B84_13</vt:lpwstr>
  </property>
</Properties>
</file>